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8" w:rsidRDefault="00973518" w:rsidP="00973518">
      <w:pPr>
        <w:jc w:val="center"/>
      </w:pPr>
      <w:r>
        <w:t>Banks PS Library Term 2 Program Overview</w:t>
      </w:r>
    </w:p>
    <w:p w:rsidR="00973518" w:rsidRDefault="00973518">
      <w:r>
        <w:t>An action research project developed as part of the Lighthouse School project</w:t>
      </w:r>
      <w:r w:rsidR="00A252CA">
        <w:t xml:space="preserve"> supporting the introduction of Oliver Library System.</w:t>
      </w:r>
    </w:p>
    <w:p w:rsidR="00FF6B0B" w:rsidRDefault="00FF6B0B">
      <w:r>
        <w:t>Unit Aims</w:t>
      </w:r>
    </w:p>
    <w:p w:rsidR="00FF6B0B" w:rsidRDefault="00FF6B0B" w:rsidP="00FF6B0B">
      <w:pPr>
        <w:pStyle w:val="ListParagraph"/>
        <w:numPr>
          <w:ilvl w:val="0"/>
          <w:numId w:val="7"/>
        </w:numPr>
      </w:pPr>
      <w:r>
        <w:t>Increase</w:t>
      </w:r>
      <w:r w:rsidRPr="00007971">
        <w:t xml:space="preserve"> student interest an</w:t>
      </w:r>
      <w:r>
        <w:t>d participation in the Premier’s Reading Challenge</w:t>
      </w:r>
    </w:p>
    <w:p w:rsidR="00FF6B0B" w:rsidRDefault="00FF6B0B" w:rsidP="00FF6B0B">
      <w:pPr>
        <w:pStyle w:val="ListParagraph"/>
        <w:numPr>
          <w:ilvl w:val="0"/>
          <w:numId w:val="7"/>
        </w:numPr>
      </w:pPr>
      <w:r>
        <w:t>P</w:t>
      </w:r>
      <w:r w:rsidRPr="00007971">
        <w:t>romote and familiarise students in the access and application of the library system</w:t>
      </w:r>
    </w:p>
    <w:p w:rsidR="00FF6B0B" w:rsidRDefault="00880E82">
      <w:r>
        <w:t>Areas of Focus</w:t>
      </w:r>
    </w:p>
    <w:p w:rsidR="00FF6B0B" w:rsidRDefault="00FF6B0B" w:rsidP="00880E82">
      <w:pPr>
        <w:pStyle w:val="ListParagraph"/>
        <w:numPr>
          <w:ilvl w:val="0"/>
          <w:numId w:val="8"/>
        </w:numPr>
      </w:pPr>
      <w:r>
        <w:t>T</w:t>
      </w:r>
      <w:r w:rsidR="00880E82">
        <w:t>he Premier’s Reading Challenge: Reading for enjoyment over sustained periods of time</w:t>
      </w:r>
    </w:p>
    <w:p w:rsidR="00FF6B0B" w:rsidRDefault="00FF6B0B" w:rsidP="00880E82">
      <w:pPr>
        <w:pStyle w:val="ListParagraph"/>
        <w:numPr>
          <w:ilvl w:val="0"/>
          <w:numId w:val="8"/>
        </w:numPr>
      </w:pPr>
      <w:r>
        <w:t>Book Review Writing</w:t>
      </w:r>
      <w:r w:rsidR="00880E82">
        <w:t xml:space="preserve">: Communicating a message using a range of mediums </w:t>
      </w:r>
    </w:p>
    <w:p w:rsidR="0075258B" w:rsidRDefault="00DD56FA" w:rsidP="00DD56FA">
      <w:r>
        <w:t xml:space="preserve">English </w:t>
      </w:r>
      <w:r w:rsidR="000872BE">
        <w:t>Syllabus links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418"/>
        <w:gridCol w:w="2619"/>
        <w:gridCol w:w="2619"/>
        <w:gridCol w:w="3267"/>
      </w:tblGrid>
      <w:tr w:rsidR="0075258B" w:rsidTr="00A252CA">
        <w:tc>
          <w:tcPr>
            <w:tcW w:w="1418" w:type="dxa"/>
          </w:tcPr>
          <w:p w:rsidR="0075258B" w:rsidRDefault="002E0576" w:rsidP="002E05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Focus</w:t>
            </w:r>
          </w:p>
        </w:tc>
        <w:tc>
          <w:tcPr>
            <w:tcW w:w="2619" w:type="dxa"/>
          </w:tcPr>
          <w:p w:rsidR="0075258B" w:rsidRDefault="0075258B" w:rsidP="00A4107E">
            <w:pPr>
              <w:widowControl w:val="0"/>
              <w:autoSpaceDE w:val="0"/>
              <w:autoSpaceDN w:val="0"/>
              <w:adjustRightInd w:val="0"/>
            </w:pPr>
            <w:r>
              <w:t>Stage 1</w:t>
            </w:r>
          </w:p>
        </w:tc>
        <w:tc>
          <w:tcPr>
            <w:tcW w:w="2619" w:type="dxa"/>
          </w:tcPr>
          <w:p w:rsidR="0075258B" w:rsidRDefault="0075258B" w:rsidP="00A4107E">
            <w:pPr>
              <w:widowControl w:val="0"/>
              <w:autoSpaceDE w:val="0"/>
              <w:autoSpaceDN w:val="0"/>
              <w:adjustRightInd w:val="0"/>
            </w:pPr>
            <w:r>
              <w:t>Stage 2</w:t>
            </w:r>
          </w:p>
        </w:tc>
        <w:tc>
          <w:tcPr>
            <w:tcW w:w="3267" w:type="dxa"/>
          </w:tcPr>
          <w:p w:rsidR="0075258B" w:rsidRDefault="0075258B" w:rsidP="00A4107E">
            <w:pPr>
              <w:widowControl w:val="0"/>
              <w:autoSpaceDE w:val="0"/>
              <w:autoSpaceDN w:val="0"/>
              <w:adjustRightInd w:val="0"/>
            </w:pPr>
            <w:r>
              <w:t>Stage 3</w:t>
            </w:r>
          </w:p>
        </w:tc>
      </w:tr>
      <w:tr w:rsidR="00AE316B" w:rsidTr="00A252CA">
        <w:tc>
          <w:tcPr>
            <w:tcW w:w="1418" w:type="dxa"/>
          </w:tcPr>
          <w:p w:rsidR="00DD3795" w:rsidRDefault="00DD3795" w:rsidP="002E0576">
            <w:pPr>
              <w:widowControl w:val="0"/>
              <w:autoSpaceDE w:val="0"/>
              <w:autoSpaceDN w:val="0"/>
              <w:adjustRightInd w:val="0"/>
            </w:pPr>
            <w:r>
              <w:t>Persuasive Writing- Reviews</w:t>
            </w:r>
          </w:p>
        </w:tc>
        <w:tc>
          <w:tcPr>
            <w:tcW w:w="2619" w:type="dxa"/>
          </w:tcPr>
          <w:p w:rsidR="00DD3795" w:rsidRDefault="00DD3795" w:rsidP="00A4107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EN1-2A</w:t>
            </w:r>
          </w:p>
          <w:p w:rsidR="00DD3795" w:rsidRDefault="00DD3795" w:rsidP="00DD379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use effective strategies to plan ideas for writing, </w:t>
            </w:r>
          </w:p>
        </w:tc>
        <w:tc>
          <w:tcPr>
            <w:tcW w:w="2619" w:type="dxa"/>
          </w:tcPr>
          <w:p w:rsidR="00AE316B" w:rsidRDefault="00DD3795" w:rsidP="00A4107E">
            <w:pPr>
              <w:widowControl w:val="0"/>
              <w:autoSpaceDE w:val="0"/>
              <w:autoSpaceDN w:val="0"/>
              <w:adjustRightInd w:val="0"/>
            </w:pPr>
            <w:r>
              <w:t>EN2-2A</w:t>
            </w:r>
          </w:p>
          <w:p w:rsidR="00DD3795" w:rsidRDefault="00DD3795" w:rsidP="00DD56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plan, compose and review persuasive texts</w:t>
            </w:r>
          </w:p>
        </w:tc>
        <w:tc>
          <w:tcPr>
            <w:tcW w:w="3267" w:type="dxa"/>
          </w:tcPr>
          <w:p w:rsidR="00AE316B" w:rsidRDefault="00AE316B" w:rsidP="00A4107E">
            <w:pPr>
              <w:widowControl w:val="0"/>
              <w:autoSpaceDE w:val="0"/>
              <w:autoSpaceDN w:val="0"/>
              <w:adjustRightInd w:val="0"/>
            </w:pPr>
            <w:r>
              <w:t>EN3-2A</w:t>
            </w:r>
          </w:p>
          <w:p w:rsidR="002E0576" w:rsidRPr="002E0576" w:rsidRDefault="00AE316B" w:rsidP="002E05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plan, draft and publish </w:t>
            </w:r>
            <w:hyperlink r:id="rId8" w:tgtFrame="_blank" w:tooltip="Click for more information about 'imaginative, informative and persuasive texts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 xml:space="preserve"> persuasive texts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, choosing and experimenting with </w:t>
            </w:r>
            <w:hyperlink r:id="rId9" w:tgtFrame="_blank" w:tooltip="Click for more information about 'text structures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text structures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, </w:t>
            </w:r>
            <w:hyperlink r:id="rId10" w:tgtFrame="_blank" w:tooltip="Click for more information about 'language features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language features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, images and digital resources appropriate to </w:t>
            </w:r>
            <w:hyperlink r:id="rId11" w:tgtFrame="_blank" w:tooltip="Click for more information about 'purpose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purpose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 and audience</w:t>
            </w:r>
          </w:p>
        </w:tc>
      </w:tr>
      <w:tr w:rsidR="0075258B" w:rsidTr="00A252CA">
        <w:tc>
          <w:tcPr>
            <w:tcW w:w="1418" w:type="dxa"/>
          </w:tcPr>
          <w:p w:rsidR="0075258B" w:rsidRDefault="00DD3795" w:rsidP="00A4107E">
            <w:pPr>
              <w:widowControl w:val="0"/>
              <w:autoSpaceDE w:val="0"/>
              <w:autoSpaceDN w:val="0"/>
              <w:adjustRightInd w:val="0"/>
            </w:pPr>
            <w:r>
              <w:t>Point of View</w:t>
            </w:r>
          </w:p>
        </w:tc>
        <w:tc>
          <w:tcPr>
            <w:tcW w:w="2619" w:type="dxa"/>
          </w:tcPr>
          <w:p w:rsidR="0075258B" w:rsidRDefault="0075258B" w:rsidP="00A4107E">
            <w:pPr>
              <w:widowControl w:val="0"/>
              <w:autoSpaceDE w:val="0"/>
              <w:autoSpaceDN w:val="0"/>
              <w:adjustRightInd w:val="0"/>
            </w:pPr>
            <w:r>
              <w:t xml:space="preserve">EN1-8B </w:t>
            </w:r>
          </w:p>
          <w:p w:rsidR="0075258B" w:rsidRDefault="0075258B" w:rsidP="00A410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select a widening range of texts for enjoyment and pleasure and discuss reasons for their choice</w:t>
            </w:r>
          </w:p>
        </w:tc>
        <w:tc>
          <w:tcPr>
            <w:tcW w:w="2619" w:type="dxa"/>
          </w:tcPr>
          <w:p w:rsidR="0075258B" w:rsidRDefault="00AE316B" w:rsidP="00A4107E">
            <w:pPr>
              <w:widowControl w:val="0"/>
              <w:autoSpaceDE w:val="0"/>
              <w:autoSpaceDN w:val="0"/>
              <w:adjustRightInd w:val="0"/>
            </w:pPr>
            <w:r>
              <w:t>EN2-7B</w:t>
            </w:r>
          </w:p>
          <w:p w:rsidR="0058032E" w:rsidRDefault="0058032E" w:rsidP="00A410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express a point of view for a particular purpose in writing, with supporting </w:t>
            </w:r>
            <w:hyperlink r:id="rId12" w:tgtFrame="_blank" w:tooltip="Click for more information about 'arguments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arguments</w:t>
              </w:r>
            </w:hyperlink>
          </w:p>
        </w:tc>
        <w:tc>
          <w:tcPr>
            <w:tcW w:w="3267" w:type="dxa"/>
          </w:tcPr>
          <w:p w:rsidR="00DD56FA" w:rsidRDefault="00DD56FA" w:rsidP="00DD56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EN3-3A</w:t>
            </w:r>
          </w:p>
          <w:p w:rsidR="0075258B" w:rsidRDefault="00DD56FA" w:rsidP="00DD56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discuss aspects of </w:t>
            </w:r>
            <w:hyperlink r:id="rId13" w:tgtFrame="_blank" w:tooltip="Click for more information about 'literature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literature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 that influence personal choice in reading</w:t>
            </w:r>
          </w:p>
        </w:tc>
      </w:tr>
      <w:tr w:rsidR="00AE316B" w:rsidTr="00A252CA">
        <w:tc>
          <w:tcPr>
            <w:tcW w:w="1418" w:type="dxa"/>
          </w:tcPr>
          <w:p w:rsidR="00DD3795" w:rsidRDefault="00A61470" w:rsidP="00575563">
            <w:pPr>
              <w:widowControl w:val="0"/>
              <w:autoSpaceDE w:val="0"/>
              <w:autoSpaceDN w:val="0"/>
              <w:adjustRightInd w:val="0"/>
            </w:pPr>
            <w:r>
              <w:t>Composers purpose and craft</w:t>
            </w:r>
          </w:p>
        </w:tc>
        <w:tc>
          <w:tcPr>
            <w:tcW w:w="2619" w:type="dxa"/>
          </w:tcPr>
          <w:p w:rsidR="00AE316B" w:rsidRDefault="00AE316B" w:rsidP="0057556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EN1- 10C</w:t>
            </w:r>
          </w:p>
          <w:p w:rsidR="00AE316B" w:rsidRDefault="00A61470" w:rsidP="0057556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recognise and begin to understand how composers use creative features to engage their </w:t>
            </w:r>
            <w:hyperlink r:id="rId14" w:tgtFrame="_blank" w:tooltip="Click for more information about 'audience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audience</w:t>
              </w:r>
            </w:hyperlink>
          </w:p>
        </w:tc>
        <w:tc>
          <w:tcPr>
            <w:tcW w:w="2619" w:type="dxa"/>
          </w:tcPr>
          <w:p w:rsidR="00AE316B" w:rsidRDefault="00AE316B" w:rsidP="00575563">
            <w:pPr>
              <w:widowControl w:val="0"/>
              <w:autoSpaceDE w:val="0"/>
              <w:autoSpaceDN w:val="0"/>
              <w:adjustRightInd w:val="0"/>
            </w:pPr>
            <w:r>
              <w:t>EN2-10C</w:t>
            </w:r>
          </w:p>
          <w:p w:rsidR="00AE316B" w:rsidRDefault="00AE316B" w:rsidP="0057556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share responses to a range of texts and identify features which increase reader enjoyment</w:t>
            </w:r>
          </w:p>
        </w:tc>
        <w:tc>
          <w:tcPr>
            <w:tcW w:w="3267" w:type="dxa"/>
          </w:tcPr>
          <w:p w:rsidR="00AE316B" w:rsidRDefault="00AE316B" w:rsidP="00575563">
            <w:pPr>
              <w:widowControl w:val="0"/>
              <w:autoSpaceDE w:val="0"/>
              <w:autoSpaceDN w:val="0"/>
              <w:adjustRightInd w:val="0"/>
            </w:pPr>
            <w:r>
              <w:t>EN3-7C</w:t>
            </w:r>
          </w:p>
          <w:p w:rsidR="00AE316B" w:rsidRDefault="00AE316B" w:rsidP="0057556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compare how composers and illustrators make stories exciting, moving and absorbing to hold readers' interest</w:t>
            </w:r>
          </w:p>
        </w:tc>
      </w:tr>
      <w:tr w:rsidR="00AE316B" w:rsidTr="00A252CA">
        <w:tc>
          <w:tcPr>
            <w:tcW w:w="1418" w:type="dxa"/>
          </w:tcPr>
          <w:p w:rsidR="00DD3795" w:rsidRDefault="00DD3795" w:rsidP="00AA6C7B">
            <w:pPr>
              <w:widowControl w:val="0"/>
              <w:autoSpaceDE w:val="0"/>
              <w:autoSpaceDN w:val="0"/>
              <w:adjustRightInd w:val="0"/>
            </w:pPr>
            <w:r>
              <w:t>Personal preference and point of view</w:t>
            </w:r>
          </w:p>
        </w:tc>
        <w:tc>
          <w:tcPr>
            <w:tcW w:w="2619" w:type="dxa"/>
          </w:tcPr>
          <w:p w:rsidR="00AE316B" w:rsidRDefault="00AE316B" w:rsidP="00AA6C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EN1-11D</w:t>
            </w:r>
          </w:p>
          <w:p w:rsidR="00AE316B" w:rsidRDefault="00AE316B" w:rsidP="00AA6C7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express preferences for specific texts and authors and listen to the opinions of others</w:t>
            </w:r>
          </w:p>
        </w:tc>
        <w:tc>
          <w:tcPr>
            <w:tcW w:w="2619" w:type="dxa"/>
          </w:tcPr>
          <w:p w:rsidR="00AE316B" w:rsidRDefault="00DD3795" w:rsidP="00AA6C7B">
            <w:pPr>
              <w:widowControl w:val="0"/>
              <w:autoSpaceDE w:val="0"/>
              <w:autoSpaceDN w:val="0"/>
              <w:adjustRightInd w:val="0"/>
            </w:pPr>
            <w:r>
              <w:t>EN2-11D</w:t>
            </w:r>
          </w:p>
          <w:p w:rsidR="00DD3795" w:rsidRDefault="00DD3795" w:rsidP="00AA6C7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discuss literary experiences with others, sharing responses and expressing a point of view</w:t>
            </w:r>
          </w:p>
        </w:tc>
        <w:tc>
          <w:tcPr>
            <w:tcW w:w="3267" w:type="dxa"/>
          </w:tcPr>
          <w:p w:rsidR="00AE316B" w:rsidRDefault="00AE316B" w:rsidP="00AA6C7B">
            <w:pPr>
              <w:widowControl w:val="0"/>
              <w:autoSpaceDE w:val="0"/>
              <w:autoSpaceDN w:val="0"/>
              <w:adjustRightInd w:val="0"/>
            </w:pPr>
            <w:r>
              <w:t>EN3-8D</w:t>
            </w:r>
          </w:p>
          <w:p w:rsidR="00AE316B" w:rsidRDefault="000A37CD" w:rsidP="00AA6C7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understand how to move beyond making bare assertions and take account of differing </w:t>
            </w:r>
            <w:hyperlink r:id="rId15" w:tgtFrame="_blank" w:tooltip="Click for more information about 'perspectives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perspectives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 and </w:t>
            </w:r>
            <w:hyperlink r:id="rId16" w:tgtFrame="_blank" w:tooltip="Click for more information about 'points of view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points of view</w:t>
              </w:r>
            </w:hyperlink>
          </w:p>
        </w:tc>
      </w:tr>
      <w:tr w:rsidR="00AE316B" w:rsidTr="00A252CA">
        <w:tc>
          <w:tcPr>
            <w:tcW w:w="1418" w:type="dxa"/>
          </w:tcPr>
          <w:p w:rsidR="00DD3795" w:rsidRDefault="00DD3795" w:rsidP="00A4107E">
            <w:pPr>
              <w:widowControl w:val="0"/>
              <w:autoSpaceDE w:val="0"/>
              <w:autoSpaceDN w:val="0"/>
              <w:adjustRightInd w:val="0"/>
            </w:pPr>
            <w:r>
              <w:t>Value reading</w:t>
            </w:r>
          </w:p>
        </w:tc>
        <w:tc>
          <w:tcPr>
            <w:tcW w:w="2619" w:type="dxa"/>
          </w:tcPr>
          <w:p w:rsidR="00AE316B" w:rsidRDefault="00DD3795" w:rsidP="008F2D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EN1-12E</w:t>
            </w:r>
          </w:p>
          <w:p w:rsidR="00DD3795" w:rsidRDefault="00DD3795" w:rsidP="008F2D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develop an </w:t>
            </w:r>
            <w:hyperlink r:id="rId17" w:tgtFrame="_blank" w:tooltip="Click for more information about 'appreciation'" w:history="1">
              <w:r>
                <w:rPr>
                  <w:rStyle w:val="Hyperlink"/>
                  <w:rFonts w:ascii="Helvetica" w:hAnsi="Helvetica" w:cs="Helvetica"/>
                  <w:color w:val="000000"/>
                  <w:sz w:val="20"/>
                  <w:szCs w:val="20"/>
                  <w:lang w:val="en"/>
                </w:rPr>
                <w:t>appreciation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 xml:space="preserve"> for books</w:t>
            </w:r>
          </w:p>
        </w:tc>
        <w:tc>
          <w:tcPr>
            <w:tcW w:w="2619" w:type="dxa"/>
          </w:tcPr>
          <w:p w:rsidR="00AE316B" w:rsidRDefault="00DD3795" w:rsidP="008F2D40">
            <w:pPr>
              <w:widowControl w:val="0"/>
              <w:autoSpaceDE w:val="0"/>
              <w:autoSpaceDN w:val="0"/>
              <w:adjustRightInd w:val="0"/>
            </w:pPr>
            <w:r>
              <w:t>EN2-12E</w:t>
            </w:r>
          </w:p>
          <w:p w:rsidR="00DD3795" w:rsidRDefault="00DD3795" w:rsidP="008F2D4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reflect on own reading and identify the qualities of texts that have contributed to enjoyment of the text</w:t>
            </w:r>
          </w:p>
        </w:tc>
        <w:tc>
          <w:tcPr>
            <w:tcW w:w="3267" w:type="dxa"/>
          </w:tcPr>
          <w:p w:rsidR="00AE316B" w:rsidRDefault="00DD56FA" w:rsidP="00A4107E">
            <w:pPr>
              <w:widowControl w:val="0"/>
              <w:autoSpaceDE w:val="0"/>
              <w:autoSpaceDN w:val="0"/>
              <w:adjustRightInd w:val="0"/>
            </w:pPr>
            <w:r>
              <w:t>EN3-9E</w:t>
            </w:r>
          </w:p>
          <w:p w:rsidR="00DD56FA" w:rsidRDefault="00DD56FA" w:rsidP="00A4107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"/>
              </w:rPr>
              <w:t>discuss how the reader or viewer can enjoy and discover a wide range of literary experiences through texts</w:t>
            </w:r>
          </w:p>
        </w:tc>
      </w:tr>
    </w:tbl>
    <w:p w:rsidR="000872BE" w:rsidRDefault="000872BE" w:rsidP="002E05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36"/>
      </w:pPr>
    </w:p>
    <w:p w:rsidR="000872BE" w:rsidRDefault="000872BE" w:rsidP="000872BE">
      <w:r>
        <w:t>OLIVER features to be explored</w:t>
      </w:r>
    </w:p>
    <w:p w:rsidR="00E32E96" w:rsidRDefault="00E32E96" w:rsidP="000872BE">
      <w:pPr>
        <w:pStyle w:val="ListParagraph"/>
        <w:numPr>
          <w:ilvl w:val="0"/>
          <w:numId w:val="3"/>
        </w:numPr>
        <w:sectPr w:rsidR="00E32E96" w:rsidSect="0073095C">
          <w:headerReference w:type="default" r:id="rId18"/>
          <w:pgSz w:w="11906" w:h="16838"/>
          <w:pgMar w:top="142" w:right="1440" w:bottom="426" w:left="709" w:header="708" w:footer="708" w:gutter="0"/>
          <w:cols w:space="708"/>
          <w:docGrid w:linePitch="360"/>
        </w:sectPr>
      </w:pP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lastRenderedPageBreak/>
        <w:t xml:space="preserve">Search </w:t>
      </w:r>
    </w:p>
    <w:p w:rsidR="00F0132A" w:rsidRDefault="00F0132A" w:rsidP="000872BE">
      <w:pPr>
        <w:pStyle w:val="ListParagraph"/>
        <w:numPr>
          <w:ilvl w:val="0"/>
          <w:numId w:val="3"/>
        </w:numPr>
      </w:pPr>
      <w:r>
        <w:t>Loan History</w:t>
      </w: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t>Reading Lists</w:t>
      </w:r>
      <w:r w:rsidR="00F0132A">
        <w:t>- personal and PRC</w:t>
      </w: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t>Reviews and rating</w:t>
      </w: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lastRenderedPageBreak/>
        <w:t>Embedded video content</w:t>
      </w: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t>Featured authors</w:t>
      </w:r>
    </w:p>
    <w:p w:rsidR="000872BE" w:rsidRDefault="000872BE" w:rsidP="000872BE">
      <w:pPr>
        <w:pStyle w:val="ListParagraph"/>
        <w:numPr>
          <w:ilvl w:val="0"/>
          <w:numId w:val="3"/>
        </w:numPr>
      </w:pPr>
      <w:r>
        <w:t>Embedded web links</w:t>
      </w:r>
    </w:p>
    <w:p w:rsidR="000872BE" w:rsidRDefault="00F0132A" w:rsidP="002F5F9C">
      <w:pPr>
        <w:pStyle w:val="ListParagraph"/>
        <w:numPr>
          <w:ilvl w:val="0"/>
          <w:numId w:val="3"/>
        </w:numPr>
      </w:pPr>
      <w:r>
        <w:t>M</w:t>
      </w:r>
      <w:r w:rsidR="000872BE">
        <w:t>ore like this</w:t>
      </w:r>
      <w:r>
        <w:t xml:space="preserve"> feature</w:t>
      </w:r>
    </w:p>
    <w:p w:rsidR="00E32E96" w:rsidRDefault="00E32E96">
      <w:pPr>
        <w:sectPr w:rsidR="00E32E96" w:rsidSect="00A252CA">
          <w:type w:val="continuous"/>
          <w:pgSz w:w="11906" w:h="16838"/>
          <w:pgMar w:top="284" w:right="1440" w:bottom="426" w:left="709" w:header="708" w:footer="708" w:gutter="0"/>
          <w:cols w:num="2" w:space="708"/>
          <w:docGrid w:linePitch="360"/>
        </w:sectPr>
      </w:pPr>
    </w:p>
    <w:p w:rsidR="007C7C74" w:rsidRDefault="00DD56FA" w:rsidP="007C7C74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Supporting</w:t>
      </w:r>
      <w:r w:rsidR="007C7C74">
        <w:t xml:space="preserve"> resources</w:t>
      </w:r>
    </w:p>
    <w:p w:rsidR="007C7C74" w:rsidRPr="00007971" w:rsidRDefault="007C7C74" w:rsidP="007C7C74">
      <w:pPr>
        <w:widowControl w:val="0"/>
        <w:autoSpaceDE w:val="0"/>
        <w:autoSpaceDN w:val="0"/>
        <w:adjustRightInd w:val="0"/>
        <w:spacing w:after="0" w:line="240" w:lineRule="auto"/>
      </w:pPr>
    </w:p>
    <w:p w:rsidR="004F0921" w:rsidRDefault="004F0921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sectPr w:rsidR="004F0921" w:rsidSect="00A252CA">
          <w:type w:val="continuous"/>
          <w:pgSz w:w="11906" w:h="16838"/>
          <w:pgMar w:top="284" w:right="1440" w:bottom="426" w:left="709" w:header="708" w:footer="708" w:gutter="0"/>
          <w:cols w:space="708"/>
          <w:docGrid w:linePitch="360"/>
        </w:sectPr>
      </w:pPr>
    </w:p>
    <w:p w:rsidR="007C7C74" w:rsidRDefault="007C7C74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Spaghetti </w:t>
      </w:r>
      <w:proofErr w:type="spellStart"/>
      <w:r>
        <w:t>Bookclub</w:t>
      </w:r>
      <w:proofErr w:type="spellEnd"/>
      <w:r>
        <w:t xml:space="preserve"> website</w:t>
      </w:r>
    </w:p>
    <w:p w:rsidR="007C7C74" w:rsidRDefault="007C7C74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Premier’s Reading Challenge website</w:t>
      </w:r>
    </w:p>
    <w:p w:rsidR="007C7C74" w:rsidRDefault="00CC68EA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Persuasive and Emotive language</w:t>
      </w:r>
      <w:r w:rsidR="00A252CA" w:rsidRPr="00A252CA">
        <w:t xml:space="preserve"> </w:t>
      </w:r>
      <w:r w:rsidR="00A252CA">
        <w:t>Word wall</w:t>
      </w:r>
    </w:p>
    <w:p w:rsidR="009A5AE8" w:rsidRDefault="009A5AE8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lastRenderedPageBreak/>
        <w:t>Can it be for me</w:t>
      </w:r>
    </w:p>
    <w:p w:rsidR="008D5892" w:rsidRDefault="007916BE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Six C’s</w:t>
      </w:r>
    </w:p>
    <w:p w:rsidR="004F0921" w:rsidRDefault="00A252CA" w:rsidP="00996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sectPr w:rsidR="004F0921" w:rsidSect="0073095C">
          <w:type w:val="continuous"/>
          <w:pgSz w:w="11906" w:h="16838"/>
          <w:pgMar w:top="284" w:right="1440" w:bottom="426" w:left="709" w:header="568" w:footer="708" w:gutter="0"/>
          <w:cols w:num="2" w:space="117"/>
          <w:docGrid w:linePitch="360"/>
        </w:sectPr>
      </w:pPr>
      <w:r>
        <w:t>Inquiry Circle role</w:t>
      </w: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526"/>
        <w:gridCol w:w="3361"/>
        <w:gridCol w:w="3018"/>
        <w:gridCol w:w="1701"/>
        <w:gridCol w:w="2372"/>
        <w:gridCol w:w="1253"/>
        <w:gridCol w:w="1478"/>
      </w:tblGrid>
      <w:tr w:rsidR="0073095C" w:rsidTr="0073095C">
        <w:trPr>
          <w:trHeight w:val="254"/>
        </w:trPr>
        <w:tc>
          <w:tcPr>
            <w:tcW w:w="1526" w:type="dxa"/>
          </w:tcPr>
          <w:p w:rsidR="0073095C" w:rsidRDefault="0073095C" w:rsidP="0073095C">
            <w:r>
              <w:lastRenderedPageBreak/>
              <w:t>Focus</w:t>
            </w:r>
          </w:p>
        </w:tc>
        <w:tc>
          <w:tcPr>
            <w:tcW w:w="3361" w:type="dxa"/>
          </w:tcPr>
          <w:p w:rsidR="0073095C" w:rsidRDefault="0073095C" w:rsidP="0073095C">
            <w:r>
              <w:t>Explicit Teaching</w:t>
            </w:r>
          </w:p>
        </w:tc>
        <w:tc>
          <w:tcPr>
            <w:tcW w:w="3018" w:type="dxa"/>
          </w:tcPr>
          <w:p w:rsidR="0073095C" w:rsidRDefault="0073095C" w:rsidP="0073095C">
            <w:r>
              <w:t>Activity</w:t>
            </w:r>
          </w:p>
        </w:tc>
        <w:tc>
          <w:tcPr>
            <w:tcW w:w="1701" w:type="dxa"/>
          </w:tcPr>
          <w:p w:rsidR="0073095C" w:rsidRDefault="0073095C" w:rsidP="0073095C">
            <w:r>
              <w:t>OLIVER feature</w:t>
            </w:r>
          </w:p>
        </w:tc>
        <w:tc>
          <w:tcPr>
            <w:tcW w:w="2372" w:type="dxa"/>
          </w:tcPr>
          <w:p w:rsidR="0073095C" w:rsidRDefault="0073095C" w:rsidP="0073095C">
            <w:r>
              <w:t>Workbook</w:t>
            </w:r>
          </w:p>
        </w:tc>
        <w:tc>
          <w:tcPr>
            <w:tcW w:w="1253" w:type="dxa"/>
          </w:tcPr>
          <w:p w:rsidR="0073095C" w:rsidRDefault="0073095C" w:rsidP="0073095C">
            <w:r>
              <w:t>Six C</w:t>
            </w:r>
          </w:p>
        </w:tc>
        <w:tc>
          <w:tcPr>
            <w:tcW w:w="1478" w:type="dxa"/>
          </w:tcPr>
          <w:p w:rsidR="0073095C" w:rsidRDefault="0073095C" w:rsidP="0073095C">
            <w:r>
              <w:t>Inquiry Circle</w:t>
            </w:r>
          </w:p>
        </w:tc>
      </w:tr>
      <w:tr w:rsidR="0073095C" w:rsidTr="0073095C">
        <w:trPr>
          <w:trHeight w:val="1622"/>
        </w:trPr>
        <w:tc>
          <w:tcPr>
            <w:tcW w:w="1526" w:type="dxa"/>
          </w:tcPr>
          <w:p w:rsidR="0073095C" w:rsidRDefault="0073095C" w:rsidP="0073095C">
            <w:pPr>
              <w:ind w:left="142"/>
            </w:pPr>
            <w:r>
              <w:t>Locate and Read PRC titles</w:t>
            </w:r>
          </w:p>
          <w:p w:rsidR="0073095C" w:rsidRDefault="0073095C" w:rsidP="0073095C">
            <w:pPr>
              <w:ind w:left="142"/>
            </w:pPr>
          </w:p>
        </w:tc>
        <w:tc>
          <w:tcPr>
            <w:tcW w:w="3361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I</w:t>
            </w:r>
            <w:r w:rsidRPr="00007971">
              <w:t xml:space="preserve">dentify </w:t>
            </w:r>
            <w:r>
              <w:t xml:space="preserve">fiction and non-fiction PRC </w:t>
            </w:r>
            <w:r w:rsidRPr="00007971">
              <w:t xml:space="preserve">shelving locations within the library space as </w:t>
            </w:r>
            <w:r>
              <w:t>indicated in</w:t>
            </w:r>
            <w:r w:rsidRPr="00007971">
              <w:t xml:space="preserve"> t</w:t>
            </w:r>
            <w:r>
              <w:t>he Oliver catalogue record.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Show PRC sticker system to identify books on shelves.</w:t>
            </w:r>
          </w:p>
        </w:tc>
        <w:tc>
          <w:tcPr>
            <w:tcW w:w="3018" w:type="dxa"/>
          </w:tcPr>
          <w:p w:rsidR="0073095C" w:rsidRDefault="0073095C" w:rsidP="0073095C">
            <w:r>
              <w:t>Select PRC books and read for a sustained period of time (as per the Literacy Continuum)</w:t>
            </w:r>
          </w:p>
        </w:tc>
        <w:tc>
          <w:tcPr>
            <w:tcW w:w="1701" w:type="dxa"/>
          </w:tcPr>
          <w:p w:rsidR="0073095C" w:rsidRDefault="0073095C" w:rsidP="0073095C">
            <w:pPr>
              <w:ind w:firstLine="33"/>
            </w:pPr>
            <w:r>
              <w:t xml:space="preserve">Search </w:t>
            </w:r>
          </w:p>
          <w:p w:rsidR="0073095C" w:rsidRDefault="0073095C" w:rsidP="0073095C">
            <w:pPr>
              <w:ind w:firstLine="33"/>
            </w:pPr>
          </w:p>
        </w:tc>
        <w:tc>
          <w:tcPr>
            <w:tcW w:w="2372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</w:pPr>
            <w:r>
              <w:t>Record titles of PRC books and comment on book using emotions</w:t>
            </w:r>
          </w:p>
          <w:p w:rsidR="0073095C" w:rsidRDefault="0073095C" w:rsidP="0073095C"/>
        </w:tc>
        <w:tc>
          <w:tcPr>
            <w:tcW w:w="1253" w:type="dxa"/>
          </w:tcPr>
          <w:p w:rsidR="0073095C" w:rsidRDefault="0073095C" w:rsidP="0073095C">
            <w:r>
              <w:t>Choose</w:t>
            </w:r>
          </w:p>
          <w:p w:rsidR="0073095C" w:rsidRDefault="0073095C" w:rsidP="0073095C">
            <w:r>
              <w:t>Compose</w:t>
            </w:r>
          </w:p>
        </w:tc>
        <w:tc>
          <w:tcPr>
            <w:tcW w:w="1478" w:type="dxa"/>
          </w:tcPr>
          <w:p w:rsidR="0073095C" w:rsidRDefault="0073095C" w:rsidP="0073095C">
            <w:r>
              <w:t>My Take</w:t>
            </w:r>
          </w:p>
        </w:tc>
      </w:tr>
      <w:tr w:rsidR="0073095C" w:rsidTr="0073095C">
        <w:trPr>
          <w:trHeight w:val="1900"/>
        </w:trPr>
        <w:tc>
          <w:tcPr>
            <w:tcW w:w="1526" w:type="dxa"/>
          </w:tcPr>
          <w:p w:rsidR="0073095C" w:rsidRDefault="0073095C" w:rsidP="0073095C">
            <w:pPr>
              <w:ind w:left="142"/>
            </w:pPr>
            <w:r>
              <w:t>Refine and broaden reading preferences</w:t>
            </w:r>
          </w:p>
          <w:p w:rsidR="0073095C" w:rsidRDefault="0073095C" w:rsidP="0073095C">
            <w:pPr>
              <w:ind w:left="142"/>
            </w:pPr>
          </w:p>
        </w:tc>
        <w:tc>
          <w:tcPr>
            <w:tcW w:w="3361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Demonstrate how to refine and broaden a search using:</w:t>
            </w:r>
          </w:p>
          <w:p w:rsidR="0073095C" w:rsidRDefault="0073095C" w:rsidP="007309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1"/>
            </w:pPr>
            <w:r>
              <w:t xml:space="preserve">The author and series radio buttons. </w:t>
            </w:r>
          </w:p>
          <w:p w:rsidR="0073095C" w:rsidRDefault="0073095C" w:rsidP="007309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1"/>
            </w:pPr>
            <w:r>
              <w:t>PRC website</w:t>
            </w:r>
          </w:p>
          <w:p w:rsidR="0073095C" w:rsidRDefault="0073095C" w:rsidP="007309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1"/>
            </w:pPr>
            <w:r>
              <w:t>More like this feature</w:t>
            </w:r>
            <w:r w:rsidRPr="00007971">
              <w:tab/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</w:pPr>
            <w:r>
              <w:t>Show how a PRC title is indicated by the ‘worm’ image.</w:t>
            </w:r>
          </w:p>
        </w:tc>
        <w:tc>
          <w:tcPr>
            <w:tcW w:w="3018" w:type="dxa"/>
          </w:tcPr>
          <w:p w:rsidR="0073095C" w:rsidRDefault="0073095C" w:rsidP="0073095C">
            <w:r>
              <w:t xml:space="preserve">In small groups use the list of authors </w:t>
            </w:r>
            <w:r w:rsidRPr="00007971">
              <w:t>explor</w:t>
            </w:r>
            <w:r>
              <w:t>e the Oliver catalogue and PRC website using the demonstrated features to identify PRC titles.</w:t>
            </w:r>
          </w:p>
        </w:tc>
        <w:tc>
          <w:tcPr>
            <w:tcW w:w="1701" w:type="dxa"/>
          </w:tcPr>
          <w:p w:rsidR="0073095C" w:rsidRDefault="0073095C" w:rsidP="0073095C">
            <w:r>
              <w:t xml:space="preserve">Author and series radio button </w:t>
            </w:r>
          </w:p>
          <w:p w:rsidR="0073095C" w:rsidRDefault="0073095C" w:rsidP="0073095C">
            <w:pPr>
              <w:ind w:firstLine="33"/>
            </w:pPr>
            <w:r>
              <w:t>More like this feature</w:t>
            </w:r>
          </w:p>
          <w:p w:rsidR="0073095C" w:rsidRDefault="0073095C" w:rsidP="0073095C">
            <w:pPr>
              <w:ind w:firstLine="33"/>
            </w:pPr>
            <w:r>
              <w:t>PRC lists</w:t>
            </w:r>
          </w:p>
          <w:p w:rsidR="0073095C" w:rsidRDefault="0073095C" w:rsidP="0073095C">
            <w:pPr>
              <w:ind w:firstLine="33"/>
            </w:pPr>
            <w:r>
              <w:t>PRC worm</w:t>
            </w:r>
          </w:p>
          <w:p w:rsidR="0073095C" w:rsidRDefault="0073095C" w:rsidP="0073095C">
            <w:pPr>
              <w:ind w:firstLine="33"/>
            </w:pPr>
          </w:p>
        </w:tc>
        <w:tc>
          <w:tcPr>
            <w:tcW w:w="2372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</w:pPr>
            <w:r>
              <w:t>Record the details of three books located and indicate if they are PRC titles.</w:t>
            </w:r>
          </w:p>
          <w:p w:rsidR="0073095C" w:rsidRDefault="0073095C" w:rsidP="0073095C"/>
        </w:tc>
        <w:tc>
          <w:tcPr>
            <w:tcW w:w="1253" w:type="dxa"/>
          </w:tcPr>
          <w:p w:rsidR="0073095C" w:rsidRDefault="0073095C" w:rsidP="0073095C">
            <w:r>
              <w:t>Choose</w:t>
            </w:r>
          </w:p>
          <w:p w:rsidR="0073095C" w:rsidRDefault="0073095C" w:rsidP="0073095C">
            <w:r>
              <w:t>Compose Chart</w:t>
            </w:r>
          </w:p>
        </w:tc>
        <w:tc>
          <w:tcPr>
            <w:tcW w:w="1478" w:type="dxa"/>
          </w:tcPr>
          <w:p w:rsidR="0073095C" w:rsidRDefault="0073095C" w:rsidP="0073095C">
            <w:r>
              <w:t>Note taker</w:t>
            </w:r>
          </w:p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R</w:t>
            </w:r>
            <w:r w:rsidRPr="006B3D9D">
              <w:t xml:space="preserve">ate resources to indicate  </w:t>
            </w:r>
            <w:r>
              <w:t xml:space="preserve">opinions about </w:t>
            </w:r>
            <w:r w:rsidRPr="006B3D9D">
              <w:t xml:space="preserve">PRC texts </w:t>
            </w:r>
          </w:p>
        </w:tc>
        <w:tc>
          <w:tcPr>
            <w:tcW w:w="3361" w:type="dxa"/>
          </w:tcPr>
          <w:p w:rsidR="0073095C" w:rsidRDefault="0073095C" w:rsidP="0073095C">
            <w:r>
              <w:t>Talk through the ‘Can it be for me’ checklist to demonstrate to students how to determine the ‘value of a book’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Jointly explore an e-book (PRC title) using the checklist. Have students check the list according to their response. Compare responses.</w:t>
            </w:r>
          </w:p>
          <w:p w:rsidR="0073095C" w:rsidRDefault="0073095C" w:rsidP="0073095C">
            <w:r>
              <w:t xml:space="preserve">Demonstrate how to post a review and rating for a title. </w:t>
            </w:r>
          </w:p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Think Pair Share to explore a print book (PRC) and complete the checklist.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Complete the checklist individually using a PRC title.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Students log onto Oliver and post their rating and review sentence.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</w:p>
        </w:tc>
        <w:tc>
          <w:tcPr>
            <w:tcW w:w="1701" w:type="dxa"/>
          </w:tcPr>
          <w:p w:rsidR="0073095C" w:rsidRDefault="0073095C" w:rsidP="0073095C">
            <w:r>
              <w:t>Rating and review</w:t>
            </w:r>
          </w:p>
        </w:tc>
        <w:tc>
          <w:tcPr>
            <w:tcW w:w="2372" w:type="dxa"/>
          </w:tcPr>
          <w:p w:rsidR="0073095C" w:rsidRDefault="0073095C" w:rsidP="0073095C">
            <w:r>
              <w:t>Complete the checklist using three titles. Complete the recommendation sentence for one title.</w:t>
            </w:r>
          </w:p>
        </w:tc>
        <w:tc>
          <w:tcPr>
            <w:tcW w:w="1253" w:type="dxa"/>
          </w:tcPr>
          <w:p w:rsidR="0073095C" w:rsidRDefault="0073095C" w:rsidP="0073095C">
            <w:r>
              <w:t>Choose</w:t>
            </w:r>
          </w:p>
          <w:p w:rsidR="0073095C" w:rsidRDefault="0073095C" w:rsidP="0073095C">
            <w:r>
              <w:t>Converse</w:t>
            </w:r>
          </w:p>
        </w:tc>
        <w:tc>
          <w:tcPr>
            <w:tcW w:w="1478" w:type="dxa"/>
          </w:tcPr>
          <w:p w:rsidR="0073095C" w:rsidRDefault="0073095C" w:rsidP="0073095C">
            <w:r>
              <w:t>Listener</w:t>
            </w:r>
          </w:p>
          <w:p w:rsidR="0073095C" w:rsidRDefault="0073095C" w:rsidP="0073095C">
            <w:r>
              <w:t>My take</w:t>
            </w:r>
          </w:p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D</w:t>
            </w:r>
            <w:r w:rsidRPr="006B3D9D">
              <w:t>evelop a PRC reading list</w:t>
            </w:r>
            <w:r>
              <w:t xml:space="preserve"> for each class. </w:t>
            </w:r>
          </w:p>
        </w:tc>
        <w:tc>
          <w:tcPr>
            <w:tcW w:w="3361" w:type="dxa"/>
          </w:tcPr>
          <w:p w:rsidR="0073095C" w:rsidRDefault="0073095C" w:rsidP="0073095C">
            <w:r>
              <w:t>Review the language used to:</w:t>
            </w:r>
          </w:p>
          <w:p w:rsidR="0073095C" w:rsidRDefault="0073095C" w:rsidP="0073095C">
            <w:pPr>
              <w:pStyle w:val="ListParagraph"/>
              <w:numPr>
                <w:ilvl w:val="0"/>
                <w:numId w:val="13"/>
              </w:numPr>
              <w:ind w:left="175" w:hanging="175"/>
            </w:pPr>
            <w:r>
              <w:t>Participate in group discussion to make a decision: Good idea, I agree, Have you thought about</w:t>
            </w:r>
          </w:p>
          <w:p w:rsidR="0073095C" w:rsidRDefault="0073095C" w:rsidP="0073095C">
            <w:pPr>
              <w:pStyle w:val="ListParagraph"/>
              <w:numPr>
                <w:ilvl w:val="0"/>
                <w:numId w:val="13"/>
              </w:numPr>
              <w:ind w:left="175" w:hanging="175"/>
            </w:pPr>
            <w:r>
              <w:t>State your opinion: I strongly believe</w:t>
            </w:r>
            <w:proofErr w:type="gramStart"/>
            <w:r>
              <w:t>,</w:t>
            </w:r>
            <w:proofErr w:type="gramEnd"/>
            <w:r>
              <w:t xml:space="preserve"> I know that, this book is the best because.</w:t>
            </w:r>
          </w:p>
          <w:p w:rsidR="0073095C" w:rsidRDefault="0073095C" w:rsidP="0073095C">
            <w:r>
              <w:t>Demonstrate to staff how to create a Reading List.</w:t>
            </w:r>
          </w:p>
          <w:p w:rsidR="0073095C" w:rsidRDefault="0073095C" w:rsidP="0073095C">
            <w:r>
              <w:lastRenderedPageBreak/>
              <w:t>Demonstrate the how to look up Loan History to see which titles have been borrowed.</w:t>
            </w:r>
          </w:p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lastRenderedPageBreak/>
              <w:t xml:space="preserve">Small groups of 6 meet in an inquiry circle to decide which of the books they have read should be added to a class reading list. Each group decides on two titles. 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 xml:space="preserve">Create a class Reading list of the selected titles and email the list </w:t>
            </w:r>
            <w:r w:rsidRPr="006B3D9D">
              <w:t xml:space="preserve">to class </w:t>
            </w:r>
            <w:r>
              <w:t xml:space="preserve">teacher. The </w:t>
            </w:r>
            <w:r>
              <w:lastRenderedPageBreak/>
              <w:t>list is printed to record when a student borrows from the list. Students who complete the list receive a star award.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Students refer to the list to make borrowing selections.</w:t>
            </w:r>
          </w:p>
        </w:tc>
        <w:tc>
          <w:tcPr>
            <w:tcW w:w="1701" w:type="dxa"/>
          </w:tcPr>
          <w:p w:rsidR="0073095C" w:rsidRDefault="0073095C" w:rsidP="0073095C">
            <w:r>
              <w:lastRenderedPageBreak/>
              <w:t>Reading Lists</w:t>
            </w:r>
          </w:p>
          <w:p w:rsidR="0073095C" w:rsidRDefault="0073095C" w:rsidP="0073095C">
            <w:r>
              <w:t>Loan History</w:t>
            </w:r>
          </w:p>
        </w:tc>
        <w:tc>
          <w:tcPr>
            <w:tcW w:w="2372" w:type="dxa"/>
          </w:tcPr>
          <w:p w:rsidR="0073095C" w:rsidRDefault="0073095C" w:rsidP="0073095C">
            <w:r>
              <w:t>Students refer to already recorded titles.</w:t>
            </w:r>
          </w:p>
        </w:tc>
        <w:tc>
          <w:tcPr>
            <w:tcW w:w="1253" w:type="dxa"/>
          </w:tcPr>
          <w:p w:rsidR="0073095C" w:rsidRDefault="0073095C" w:rsidP="0073095C">
            <w:r>
              <w:t>Converse Collaborate</w:t>
            </w:r>
          </w:p>
        </w:tc>
        <w:tc>
          <w:tcPr>
            <w:tcW w:w="1478" w:type="dxa"/>
          </w:tcPr>
          <w:p w:rsidR="0073095C" w:rsidRDefault="0073095C" w:rsidP="0073095C">
            <w:r>
              <w:t>Listener</w:t>
            </w:r>
          </w:p>
          <w:p w:rsidR="0073095C" w:rsidRDefault="0073095C" w:rsidP="0073095C">
            <w:r>
              <w:t>My take</w:t>
            </w:r>
          </w:p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lastRenderedPageBreak/>
              <w:t>Illustrator</w:t>
            </w:r>
          </w:p>
        </w:tc>
        <w:tc>
          <w:tcPr>
            <w:tcW w:w="3361" w:type="dxa"/>
          </w:tcPr>
          <w:p w:rsidR="0073095C" w:rsidRDefault="0073095C" w:rsidP="0073095C">
            <w:r>
              <w:t>Revise the job of the illustrator in producing a book/story.</w:t>
            </w:r>
          </w:p>
          <w:p w:rsidR="0073095C" w:rsidRDefault="0073095C" w:rsidP="0073095C">
            <w:r>
              <w:t>View a range of Illustrations to understand the range of techniques used by illustrators to create images.</w:t>
            </w:r>
          </w:p>
          <w:p w:rsidR="0073095C" w:rsidRDefault="0073095C" w:rsidP="0073095C">
            <w:r>
              <w:t>Demonstrate how to open a hyperlink and go back on the IWB.</w:t>
            </w:r>
          </w:p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Students work in cave or waterhole groups to research their class illustrator (as selected by class teacher). Hyp</w:t>
            </w:r>
            <w:r w:rsidRPr="00007971">
              <w:t xml:space="preserve">erlinks </w:t>
            </w:r>
            <w:r>
              <w:t xml:space="preserve">are </w:t>
            </w:r>
            <w:r w:rsidRPr="00007971">
              <w:t>embedded in</w:t>
            </w:r>
            <w:r>
              <w:t xml:space="preserve"> Oliver through </w:t>
            </w:r>
            <w:r w:rsidRPr="00007971">
              <w:t xml:space="preserve">catalogue </w:t>
            </w:r>
            <w:r>
              <w:t>entries and via</w:t>
            </w:r>
            <w:r w:rsidRPr="00007971">
              <w:t xml:space="preserve"> the landing page</w:t>
            </w:r>
            <w:r>
              <w:t>.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Students can also access websites through the library website.</w:t>
            </w:r>
          </w:p>
        </w:tc>
        <w:tc>
          <w:tcPr>
            <w:tcW w:w="1701" w:type="dxa"/>
          </w:tcPr>
          <w:p w:rsidR="0073095C" w:rsidRDefault="0073095C" w:rsidP="0073095C">
            <w:r>
              <w:t>Hyperlinks</w:t>
            </w:r>
          </w:p>
        </w:tc>
        <w:tc>
          <w:tcPr>
            <w:tcW w:w="2372" w:type="dxa"/>
          </w:tcPr>
          <w:p w:rsidR="0073095C" w:rsidRDefault="0073095C" w:rsidP="0073095C">
            <w:r>
              <w:t>Australian Illustrator questions</w:t>
            </w:r>
          </w:p>
        </w:tc>
        <w:tc>
          <w:tcPr>
            <w:tcW w:w="1253" w:type="dxa"/>
          </w:tcPr>
          <w:p w:rsidR="0073095C" w:rsidRDefault="0073095C" w:rsidP="0073095C">
            <w:r>
              <w:t>Compose</w:t>
            </w:r>
          </w:p>
        </w:tc>
        <w:tc>
          <w:tcPr>
            <w:tcW w:w="1478" w:type="dxa"/>
          </w:tcPr>
          <w:p w:rsidR="0073095C" w:rsidRDefault="0073095C" w:rsidP="0073095C">
            <w:r>
              <w:t>Note taker</w:t>
            </w:r>
          </w:p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Book Reviews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1-2</w:t>
            </w:r>
          </w:p>
        </w:tc>
        <w:tc>
          <w:tcPr>
            <w:tcW w:w="3361" w:type="dxa"/>
            <w:vMerge w:val="restart"/>
          </w:tcPr>
          <w:p w:rsidR="0073095C" w:rsidRDefault="0073095C" w:rsidP="0073095C">
            <w:r>
              <w:t>View Spaghetti Book club website to review emotive and persuasive language and identify facts and opinions.</w:t>
            </w:r>
          </w:p>
          <w:p w:rsidR="0073095C" w:rsidRDefault="0073095C" w:rsidP="0073095C">
            <w:r>
              <w:t>Direct students to the word wall to assist with their writing and statement of position.</w:t>
            </w:r>
          </w:p>
          <w:p w:rsidR="0073095C" w:rsidRDefault="0073095C" w:rsidP="0073095C">
            <w:r>
              <w:t>Stage 3- view book trailers from 2014 book forum.</w:t>
            </w:r>
          </w:p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 xml:space="preserve">Read one PRC title (for each class group) </w:t>
            </w:r>
            <w:proofErr w:type="gramStart"/>
            <w:r>
              <w:t>by  class</w:t>
            </w:r>
            <w:proofErr w:type="gramEnd"/>
            <w:r>
              <w:t xml:space="preserve"> illustrator. Work in pairs to complete the review plan sheet. </w:t>
            </w:r>
          </w:p>
          <w:p w:rsidR="0073095C" w:rsidRPr="006B3D9D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in a campfire complete the review scaffold</w:t>
            </w:r>
          </w:p>
        </w:tc>
        <w:tc>
          <w:tcPr>
            <w:tcW w:w="1701" w:type="dxa"/>
          </w:tcPr>
          <w:p w:rsidR="0073095C" w:rsidRDefault="0073095C" w:rsidP="0073095C">
            <w:r>
              <w:t>Reviews</w:t>
            </w:r>
          </w:p>
        </w:tc>
        <w:tc>
          <w:tcPr>
            <w:tcW w:w="2372" w:type="dxa"/>
          </w:tcPr>
          <w:p w:rsidR="0073095C" w:rsidRDefault="0073095C" w:rsidP="0073095C">
            <w:r>
              <w:t>Review Plan</w:t>
            </w:r>
          </w:p>
          <w:p w:rsidR="0073095C" w:rsidRDefault="0073095C" w:rsidP="0073095C">
            <w:r>
              <w:t>Review scaffold</w:t>
            </w:r>
          </w:p>
        </w:tc>
        <w:tc>
          <w:tcPr>
            <w:tcW w:w="1253" w:type="dxa"/>
            <w:vMerge w:val="restart"/>
          </w:tcPr>
          <w:p w:rsidR="0073095C" w:rsidRDefault="0073095C" w:rsidP="0073095C">
            <w:r>
              <w:t>Continue</w:t>
            </w:r>
          </w:p>
        </w:tc>
        <w:tc>
          <w:tcPr>
            <w:tcW w:w="1478" w:type="dxa"/>
            <w:vMerge w:val="restart"/>
          </w:tcPr>
          <w:p w:rsidR="0073095C" w:rsidRDefault="0073095C" w:rsidP="0073095C">
            <w:r>
              <w:t>Messenger</w:t>
            </w:r>
          </w:p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Book Reviews</w:t>
            </w:r>
          </w:p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3-4</w:t>
            </w:r>
          </w:p>
        </w:tc>
        <w:tc>
          <w:tcPr>
            <w:tcW w:w="3361" w:type="dxa"/>
            <w:vMerge/>
          </w:tcPr>
          <w:p w:rsidR="0073095C" w:rsidRDefault="0073095C" w:rsidP="0073095C"/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Select one PRC title</w:t>
            </w:r>
            <w:r w:rsidRPr="006B3D9D">
              <w:t xml:space="preserve"> </w:t>
            </w:r>
            <w:r>
              <w:t xml:space="preserve">illustrated by class illustrator. </w:t>
            </w:r>
            <w:r w:rsidRPr="006B3D9D">
              <w:t xml:space="preserve"> </w:t>
            </w:r>
            <w:r>
              <w:t>P</w:t>
            </w:r>
            <w:r w:rsidRPr="00007971">
              <w:t xml:space="preserve">lan, compose and publish </w:t>
            </w:r>
            <w:r>
              <w:t>a book review</w:t>
            </w:r>
            <w:r w:rsidRPr="00007971">
              <w:t xml:space="preserve"> to indicate fact and opinions about </w:t>
            </w:r>
            <w:r>
              <w:t xml:space="preserve">the </w:t>
            </w:r>
            <w:r w:rsidRPr="00007971">
              <w:t>text</w:t>
            </w:r>
            <w:r w:rsidRPr="006B3D9D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73095C" w:rsidRDefault="0073095C" w:rsidP="0073095C">
            <w:r>
              <w:t>Reviews</w:t>
            </w:r>
          </w:p>
        </w:tc>
        <w:tc>
          <w:tcPr>
            <w:tcW w:w="2372" w:type="dxa"/>
          </w:tcPr>
          <w:p w:rsidR="0073095C" w:rsidRDefault="0073095C" w:rsidP="0073095C">
            <w:r>
              <w:t>Review Plan</w:t>
            </w:r>
          </w:p>
          <w:p w:rsidR="0073095C" w:rsidRDefault="0073095C" w:rsidP="0073095C">
            <w:r>
              <w:t>Review scaffold</w:t>
            </w:r>
          </w:p>
          <w:p w:rsidR="0073095C" w:rsidRDefault="0073095C" w:rsidP="0073095C"/>
        </w:tc>
        <w:tc>
          <w:tcPr>
            <w:tcW w:w="1253" w:type="dxa"/>
            <w:vMerge/>
          </w:tcPr>
          <w:p w:rsidR="0073095C" w:rsidRDefault="0073095C" w:rsidP="0073095C"/>
        </w:tc>
        <w:tc>
          <w:tcPr>
            <w:tcW w:w="1478" w:type="dxa"/>
            <w:vMerge/>
          </w:tcPr>
          <w:p w:rsidR="0073095C" w:rsidRDefault="0073095C" w:rsidP="0073095C"/>
        </w:tc>
      </w:tr>
      <w:tr w:rsidR="0073095C" w:rsidTr="0073095C">
        <w:trPr>
          <w:trHeight w:val="144"/>
        </w:trPr>
        <w:tc>
          <w:tcPr>
            <w:tcW w:w="1526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Book Trailers</w:t>
            </w:r>
          </w:p>
          <w:p w:rsidR="0073095C" w:rsidRPr="006B3D9D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>
              <w:t>5-6</w:t>
            </w:r>
          </w:p>
        </w:tc>
        <w:tc>
          <w:tcPr>
            <w:tcW w:w="3361" w:type="dxa"/>
            <w:vMerge/>
          </w:tcPr>
          <w:p w:rsidR="0073095C" w:rsidRDefault="0073095C" w:rsidP="0073095C"/>
        </w:tc>
        <w:tc>
          <w:tcPr>
            <w:tcW w:w="3018" w:type="dxa"/>
          </w:tcPr>
          <w:p w:rsidR="0073095C" w:rsidRDefault="0073095C" w:rsidP="0073095C">
            <w:pPr>
              <w:widowControl w:val="0"/>
              <w:autoSpaceDE w:val="0"/>
              <w:autoSpaceDN w:val="0"/>
              <w:adjustRightInd w:val="0"/>
              <w:ind w:left="76"/>
            </w:pPr>
            <w:r w:rsidRPr="006B3D9D">
              <w:t xml:space="preserve">Students will be guided in the creation of book trailers for PRC titles. This video content will be uploaded to the library system and linked to </w:t>
            </w:r>
            <w:r>
              <w:t xml:space="preserve">the title’s </w:t>
            </w:r>
            <w:r w:rsidRPr="006B3D9D">
              <w:t>catalogue record.</w:t>
            </w:r>
          </w:p>
        </w:tc>
        <w:tc>
          <w:tcPr>
            <w:tcW w:w="1701" w:type="dxa"/>
          </w:tcPr>
          <w:p w:rsidR="0073095C" w:rsidRDefault="0073095C" w:rsidP="0073095C">
            <w:r>
              <w:t>Hyperlinks</w:t>
            </w:r>
          </w:p>
        </w:tc>
        <w:tc>
          <w:tcPr>
            <w:tcW w:w="2372" w:type="dxa"/>
          </w:tcPr>
          <w:p w:rsidR="0073095C" w:rsidRDefault="0073095C" w:rsidP="0073095C">
            <w:r>
              <w:t>Review Plan</w:t>
            </w:r>
          </w:p>
          <w:p w:rsidR="0073095C" w:rsidRDefault="0073095C" w:rsidP="0073095C">
            <w:r>
              <w:t>Review scaffold</w:t>
            </w:r>
          </w:p>
          <w:p w:rsidR="0073095C" w:rsidRDefault="0073095C" w:rsidP="0073095C">
            <w:r>
              <w:t>Book Trailer plan</w:t>
            </w:r>
          </w:p>
        </w:tc>
        <w:tc>
          <w:tcPr>
            <w:tcW w:w="1253" w:type="dxa"/>
            <w:vMerge/>
          </w:tcPr>
          <w:p w:rsidR="0073095C" w:rsidRDefault="0073095C" w:rsidP="0073095C"/>
        </w:tc>
        <w:tc>
          <w:tcPr>
            <w:tcW w:w="1478" w:type="dxa"/>
            <w:vMerge/>
          </w:tcPr>
          <w:p w:rsidR="0073095C" w:rsidRDefault="0073095C" w:rsidP="0073095C"/>
        </w:tc>
      </w:tr>
    </w:tbl>
    <w:p w:rsidR="00A252CA" w:rsidRDefault="00A252CA">
      <w:pPr>
        <w:sectPr w:rsidR="00A252CA" w:rsidSect="0073095C">
          <w:pgSz w:w="16838" w:h="11906" w:orient="landscape"/>
          <w:pgMar w:top="851" w:right="284" w:bottom="851" w:left="1440" w:header="709" w:footer="709" w:gutter="0"/>
          <w:cols w:space="708"/>
          <w:docGrid w:linePitch="360"/>
        </w:sectPr>
      </w:pPr>
    </w:p>
    <w:p w:rsidR="004C3523" w:rsidRDefault="004C3523" w:rsidP="00A252CA">
      <w:bookmarkStart w:id="0" w:name="_GoBack"/>
      <w:bookmarkEnd w:id="0"/>
    </w:p>
    <w:sectPr w:rsidR="004C3523" w:rsidSect="00A252CA">
      <w:type w:val="continuous"/>
      <w:pgSz w:w="16838" w:h="11906" w:orient="landscape"/>
      <w:pgMar w:top="709" w:right="28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54" w:rsidRDefault="003B4F54" w:rsidP="0073095C">
      <w:pPr>
        <w:spacing w:after="0" w:line="240" w:lineRule="auto"/>
      </w:pPr>
      <w:r>
        <w:separator/>
      </w:r>
    </w:p>
  </w:endnote>
  <w:endnote w:type="continuationSeparator" w:id="0">
    <w:p w:rsidR="003B4F54" w:rsidRDefault="003B4F54" w:rsidP="0073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54" w:rsidRDefault="003B4F54" w:rsidP="0073095C">
      <w:pPr>
        <w:spacing w:after="0" w:line="240" w:lineRule="auto"/>
      </w:pPr>
      <w:r>
        <w:separator/>
      </w:r>
    </w:p>
  </w:footnote>
  <w:footnote w:type="continuationSeparator" w:id="0">
    <w:p w:rsidR="003B4F54" w:rsidRDefault="003B4F54" w:rsidP="0073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5C" w:rsidRDefault="0073095C">
    <w:pPr>
      <w:pStyle w:val="Header"/>
    </w:pPr>
    <w:r>
      <w:t>J Grazotis 2015</w:t>
    </w:r>
  </w:p>
  <w:p w:rsidR="0073095C" w:rsidRDefault="00730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C0F"/>
    <w:multiLevelType w:val="hybridMultilevel"/>
    <w:tmpl w:val="36F47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62A"/>
    <w:multiLevelType w:val="hybridMultilevel"/>
    <w:tmpl w:val="40D80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3FBA"/>
    <w:multiLevelType w:val="hybridMultilevel"/>
    <w:tmpl w:val="E170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C73"/>
    <w:multiLevelType w:val="hybridMultilevel"/>
    <w:tmpl w:val="497A5F5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EF94E58"/>
    <w:multiLevelType w:val="multilevel"/>
    <w:tmpl w:val="00000888"/>
    <w:lvl w:ilvl="0">
      <w:numFmt w:val="bullet"/>
      <w:lvlText w:val=""/>
      <w:lvlJc w:val="left"/>
      <w:pPr>
        <w:ind w:hanging="422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3217574D"/>
    <w:multiLevelType w:val="hybridMultilevel"/>
    <w:tmpl w:val="FF46B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4910"/>
    <w:multiLevelType w:val="hybridMultilevel"/>
    <w:tmpl w:val="497A5F5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9E8473B"/>
    <w:multiLevelType w:val="multilevel"/>
    <w:tmpl w:val="00000888"/>
    <w:lvl w:ilvl="0">
      <w:numFmt w:val="bullet"/>
      <w:lvlText w:val=""/>
      <w:lvlJc w:val="left"/>
      <w:pPr>
        <w:ind w:hanging="422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A9F3641"/>
    <w:multiLevelType w:val="hybridMultilevel"/>
    <w:tmpl w:val="21BEF64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B126515"/>
    <w:multiLevelType w:val="hybridMultilevel"/>
    <w:tmpl w:val="497A5F5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1134ACB"/>
    <w:multiLevelType w:val="hybridMultilevel"/>
    <w:tmpl w:val="497A5F5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3252DC0"/>
    <w:multiLevelType w:val="hybridMultilevel"/>
    <w:tmpl w:val="A16E696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8E74BFB"/>
    <w:multiLevelType w:val="hybridMultilevel"/>
    <w:tmpl w:val="5124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22470"/>
    <w:multiLevelType w:val="hybridMultilevel"/>
    <w:tmpl w:val="2B6E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7299C"/>
    <w:multiLevelType w:val="hybridMultilevel"/>
    <w:tmpl w:val="F89E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8"/>
    <w:rsid w:val="00002633"/>
    <w:rsid w:val="00042205"/>
    <w:rsid w:val="00054D39"/>
    <w:rsid w:val="00056E28"/>
    <w:rsid w:val="000872BE"/>
    <w:rsid w:val="00093FBA"/>
    <w:rsid w:val="000A37CD"/>
    <w:rsid w:val="000B3EB0"/>
    <w:rsid w:val="000D5FD4"/>
    <w:rsid w:val="000E252B"/>
    <w:rsid w:val="000F3C0D"/>
    <w:rsid w:val="00110C24"/>
    <w:rsid w:val="00120246"/>
    <w:rsid w:val="00142CFF"/>
    <w:rsid w:val="0014634C"/>
    <w:rsid w:val="001906BE"/>
    <w:rsid w:val="001D544D"/>
    <w:rsid w:val="001F1A34"/>
    <w:rsid w:val="001F329C"/>
    <w:rsid w:val="00210079"/>
    <w:rsid w:val="00211287"/>
    <w:rsid w:val="0021456B"/>
    <w:rsid w:val="0022473F"/>
    <w:rsid w:val="00233A4D"/>
    <w:rsid w:val="00273A25"/>
    <w:rsid w:val="00273CCC"/>
    <w:rsid w:val="002822A5"/>
    <w:rsid w:val="00286B50"/>
    <w:rsid w:val="0029692E"/>
    <w:rsid w:val="002B4D00"/>
    <w:rsid w:val="002C141D"/>
    <w:rsid w:val="002C2D0F"/>
    <w:rsid w:val="002C2DC7"/>
    <w:rsid w:val="002D3922"/>
    <w:rsid w:val="002E0576"/>
    <w:rsid w:val="002E56CE"/>
    <w:rsid w:val="002F5F9C"/>
    <w:rsid w:val="00306285"/>
    <w:rsid w:val="00344B4F"/>
    <w:rsid w:val="003469AC"/>
    <w:rsid w:val="00347707"/>
    <w:rsid w:val="00380566"/>
    <w:rsid w:val="00384866"/>
    <w:rsid w:val="00393104"/>
    <w:rsid w:val="003B4F54"/>
    <w:rsid w:val="003D1758"/>
    <w:rsid w:val="003D415A"/>
    <w:rsid w:val="003D60E8"/>
    <w:rsid w:val="003E37B7"/>
    <w:rsid w:val="003F3CB6"/>
    <w:rsid w:val="003F785E"/>
    <w:rsid w:val="0040764E"/>
    <w:rsid w:val="004131E0"/>
    <w:rsid w:val="004248B4"/>
    <w:rsid w:val="00430E84"/>
    <w:rsid w:val="00442A2B"/>
    <w:rsid w:val="00463509"/>
    <w:rsid w:val="004715E5"/>
    <w:rsid w:val="004928F4"/>
    <w:rsid w:val="004C3523"/>
    <w:rsid w:val="004F0921"/>
    <w:rsid w:val="004F3833"/>
    <w:rsid w:val="00506C16"/>
    <w:rsid w:val="00530A10"/>
    <w:rsid w:val="00534624"/>
    <w:rsid w:val="00557574"/>
    <w:rsid w:val="005672F6"/>
    <w:rsid w:val="0058032E"/>
    <w:rsid w:val="005927E9"/>
    <w:rsid w:val="005A06F4"/>
    <w:rsid w:val="005A1E10"/>
    <w:rsid w:val="005A7B97"/>
    <w:rsid w:val="005A7EE1"/>
    <w:rsid w:val="005C20E9"/>
    <w:rsid w:val="005D6248"/>
    <w:rsid w:val="005E1A11"/>
    <w:rsid w:val="005E2CCD"/>
    <w:rsid w:val="005E61E6"/>
    <w:rsid w:val="005F5006"/>
    <w:rsid w:val="00603801"/>
    <w:rsid w:val="0060382B"/>
    <w:rsid w:val="0063086B"/>
    <w:rsid w:val="006401F8"/>
    <w:rsid w:val="00643C26"/>
    <w:rsid w:val="00657BA4"/>
    <w:rsid w:val="006820CA"/>
    <w:rsid w:val="0068733E"/>
    <w:rsid w:val="006C7753"/>
    <w:rsid w:val="006E0A24"/>
    <w:rsid w:val="0072453B"/>
    <w:rsid w:val="00727624"/>
    <w:rsid w:val="0073095C"/>
    <w:rsid w:val="00743F00"/>
    <w:rsid w:val="00745262"/>
    <w:rsid w:val="0075258B"/>
    <w:rsid w:val="007648B8"/>
    <w:rsid w:val="00784118"/>
    <w:rsid w:val="007916BE"/>
    <w:rsid w:val="007925D5"/>
    <w:rsid w:val="007B395B"/>
    <w:rsid w:val="007C7778"/>
    <w:rsid w:val="007C7C74"/>
    <w:rsid w:val="007E301C"/>
    <w:rsid w:val="007E597D"/>
    <w:rsid w:val="00827C77"/>
    <w:rsid w:val="008366B3"/>
    <w:rsid w:val="0086527F"/>
    <w:rsid w:val="00880E82"/>
    <w:rsid w:val="00897B5C"/>
    <w:rsid w:val="008C680A"/>
    <w:rsid w:val="008D5892"/>
    <w:rsid w:val="008E33F5"/>
    <w:rsid w:val="008E517F"/>
    <w:rsid w:val="008F2D40"/>
    <w:rsid w:val="008F5434"/>
    <w:rsid w:val="00906FC7"/>
    <w:rsid w:val="00914751"/>
    <w:rsid w:val="00922CB7"/>
    <w:rsid w:val="00963747"/>
    <w:rsid w:val="00966D49"/>
    <w:rsid w:val="00973518"/>
    <w:rsid w:val="00976E8E"/>
    <w:rsid w:val="00986035"/>
    <w:rsid w:val="00996B0D"/>
    <w:rsid w:val="00996B8E"/>
    <w:rsid w:val="009A5AE8"/>
    <w:rsid w:val="009D0E18"/>
    <w:rsid w:val="009E37EC"/>
    <w:rsid w:val="009F03F7"/>
    <w:rsid w:val="009F651F"/>
    <w:rsid w:val="00A06A9D"/>
    <w:rsid w:val="00A10947"/>
    <w:rsid w:val="00A252CA"/>
    <w:rsid w:val="00A27507"/>
    <w:rsid w:val="00A31069"/>
    <w:rsid w:val="00A31356"/>
    <w:rsid w:val="00A3219A"/>
    <w:rsid w:val="00A36728"/>
    <w:rsid w:val="00A4107E"/>
    <w:rsid w:val="00A52194"/>
    <w:rsid w:val="00A611B0"/>
    <w:rsid w:val="00A61470"/>
    <w:rsid w:val="00A87EF2"/>
    <w:rsid w:val="00A94345"/>
    <w:rsid w:val="00A97C14"/>
    <w:rsid w:val="00AA1512"/>
    <w:rsid w:val="00AA5B1E"/>
    <w:rsid w:val="00AA7D91"/>
    <w:rsid w:val="00AB08DB"/>
    <w:rsid w:val="00AB4E4F"/>
    <w:rsid w:val="00AC60C0"/>
    <w:rsid w:val="00AE316B"/>
    <w:rsid w:val="00AF0074"/>
    <w:rsid w:val="00B11F08"/>
    <w:rsid w:val="00B1232E"/>
    <w:rsid w:val="00B172FC"/>
    <w:rsid w:val="00B73222"/>
    <w:rsid w:val="00B763B0"/>
    <w:rsid w:val="00B765D6"/>
    <w:rsid w:val="00B96460"/>
    <w:rsid w:val="00BA25BD"/>
    <w:rsid w:val="00BB67EC"/>
    <w:rsid w:val="00BC2BA8"/>
    <w:rsid w:val="00BC42B9"/>
    <w:rsid w:val="00BC53C1"/>
    <w:rsid w:val="00BE00A4"/>
    <w:rsid w:val="00BF5F14"/>
    <w:rsid w:val="00C31B52"/>
    <w:rsid w:val="00C31DD6"/>
    <w:rsid w:val="00C33BD7"/>
    <w:rsid w:val="00C37A58"/>
    <w:rsid w:val="00C60112"/>
    <w:rsid w:val="00C63473"/>
    <w:rsid w:val="00C65D4E"/>
    <w:rsid w:val="00C74657"/>
    <w:rsid w:val="00C74737"/>
    <w:rsid w:val="00C85D6E"/>
    <w:rsid w:val="00C863CC"/>
    <w:rsid w:val="00CB0AC1"/>
    <w:rsid w:val="00CC1213"/>
    <w:rsid w:val="00CC1D59"/>
    <w:rsid w:val="00CC27B7"/>
    <w:rsid w:val="00CC51A1"/>
    <w:rsid w:val="00CC68EA"/>
    <w:rsid w:val="00D038F3"/>
    <w:rsid w:val="00D13A8E"/>
    <w:rsid w:val="00D17A1A"/>
    <w:rsid w:val="00D35A25"/>
    <w:rsid w:val="00D5110F"/>
    <w:rsid w:val="00D55B8F"/>
    <w:rsid w:val="00D705F2"/>
    <w:rsid w:val="00D7108E"/>
    <w:rsid w:val="00D7331D"/>
    <w:rsid w:val="00DD3795"/>
    <w:rsid w:val="00DD56FA"/>
    <w:rsid w:val="00E32E96"/>
    <w:rsid w:val="00E64F3B"/>
    <w:rsid w:val="00E944DB"/>
    <w:rsid w:val="00EA0648"/>
    <w:rsid w:val="00EC349C"/>
    <w:rsid w:val="00ED42DD"/>
    <w:rsid w:val="00F0132A"/>
    <w:rsid w:val="00F1077D"/>
    <w:rsid w:val="00F14D4B"/>
    <w:rsid w:val="00F50917"/>
    <w:rsid w:val="00F63017"/>
    <w:rsid w:val="00F65A37"/>
    <w:rsid w:val="00F66950"/>
    <w:rsid w:val="00F66B17"/>
    <w:rsid w:val="00F76202"/>
    <w:rsid w:val="00F77C91"/>
    <w:rsid w:val="00F82AA3"/>
    <w:rsid w:val="00F83FD9"/>
    <w:rsid w:val="00FA25D5"/>
    <w:rsid w:val="00FA5DC0"/>
    <w:rsid w:val="00FB569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BE"/>
    <w:pPr>
      <w:ind w:left="720"/>
      <w:contextualSpacing/>
    </w:pPr>
  </w:style>
  <w:style w:type="table" w:styleId="TableGrid">
    <w:name w:val="Table Grid"/>
    <w:basedOn w:val="TableNormal"/>
    <w:uiPriority w:val="59"/>
    <w:rsid w:val="004C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258B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5C"/>
  </w:style>
  <w:style w:type="paragraph" w:styleId="Footer">
    <w:name w:val="footer"/>
    <w:basedOn w:val="Normal"/>
    <w:link w:val="FooterChar"/>
    <w:uiPriority w:val="99"/>
    <w:unhideWhenUsed/>
    <w:rsid w:val="0073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BE"/>
    <w:pPr>
      <w:ind w:left="720"/>
      <w:contextualSpacing/>
    </w:pPr>
  </w:style>
  <w:style w:type="table" w:styleId="TableGrid">
    <w:name w:val="Table Grid"/>
    <w:basedOn w:val="TableNormal"/>
    <w:uiPriority w:val="59"/>
    <w:rsid w:val="004C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258B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5C"/>
  </w:style>
  <w:style w:type="paragraph" w:styleId="Footer">
    <w:name w:val="footer"/>
    <w:basedOn w:val="Normal"/>
    <w:link w:val="FooterChar"/>
    <w:uiPriority w:val="99"/>
    <w:unhideWhenUsed/>
    <w:rsid w:val="0073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eng/types-of-texts/?ajax" TargetMode="External"/><Relationship Id="rId13" Type="http://schemas.openxmlformats.org/officeDocument/2006/relationships/hyperlink" Target="http://syllabus.bos.nsw.edu.au/glossary/eng/literature/?aja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yllabus.bos.nsw.edu.au/glossary/eng/argument/?ajax" TargetMode="External"/><Relationship Id="rId17" Type="http://schemas.openxmlformats.org/officeDocument/2006/relationships/hyperlink" Target="http://syllabus.bos.nsw.edu.au/glossary/eng/appreciation/?ajax" TargetMode="External"/><Relationship Id="rId2" Type="http://schemas.openxmlformats.org/officeDocument/2006/relationships/styles" Target="styles.xml"/><Relationship Id="rId16" Type="http://schemas.openxmlformats.org/officeDocument/2006/relationships/hyperlink" Target="http://syllabus.bos.nsw.edu.au/glossary/eng/point-of-view/?aja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llabus.bos.nsw.edu.au/glossary/eng/purpose/?aj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llabus.bos.nsw.edu.au/glossary/eng/perspective/?ajax" TargetMode="External"/><Relationship Id="rId10" Type="http://schemas.openxmlformats.org/officeDocument/2006/relationships/hyperlink" Target="http://syllabus.bos.nsw.edu.au/glossary/eng/language-features/?aja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llabus.bos.nsw.edu.au/glossary/eng/text-structure/?ajax" TargetMode="External"/><Relationship Id="rId14" Type="http://schemas.openxmlformats.org/officeDocument/2006/relationships/hyperlink" Target="http://syllabus.bos.nsw.edu.au/glossary/eng/audience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Grazotis, Julie</dc:creator>
  <cp:lastModifiedBy>Grazotis, Julie</cp:lastModifiedBy>
  <cp:revision>62</cp:revision>
  <dcterms:created xsi:type="dcterms:W3CDTF">2015-03-21T03:31:00Z</dcterms:created>
  <dcterms:modified xsi:type="dcterms:W3CDTF">2015-07-26T08:33:00Z</dcterms:modified>
</cp:coreProperties>
</file>